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E3" w:rsidRPr="00001814" w:rsidRDefault="000E31E3" w:rsidP="000E31E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01814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8873D2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bookmarkStart w:id="0" w:name="_GoBack"/>
      <w:bookmarkEnd w:id="0"/>
    </w:p>
    <w:p w:rsidR="000E31E3" w:rsidRDefault="000E31E3" w:rsidP="000E31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31E3" w:rsidRPr="009F769F" w:rsidRDefault="000E31E3" w:rsidP="000E31E3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Transporturi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(13)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E31E3" w:rsidRDefault="001F6152" w:rsidP="00575C15">
      <w:pPr>
        <w:pStyle w:val="ListParagraph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5938F9" w:rsidRPr="0010211A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C6E50">
        <w:rPr>
          <w:rFonts w:ascii="Times New Roman" w:eastAsia="Times New Roman" w:hAnsi="Times New Roman" w:cs="Times New Roman"/>
          <w:bCs/>
          <w:sz w:val="24"/>
        </w:rPr>
        <w:t>Obiectivul-cheie:</w:t>
      </w:r>
      <w:r w:rsidRPr="0010211A">
        <w:rPr>
          <w:rFonts w:ascii="Times New Roman" w:eastAsia="Times New Roman" w:hAnsi="Times New Roman" w:cs="Times New Roman"/>
          <w:sz w:val="24"/>
        </w:rPr>
        <w:t xml:space="preserve"> asigurarea accesului la sisteme de transport sigure, la preţuri echitabile. Politicile promovate în perioada următoare în acest domeniu se vor axa pe: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feroviar;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aerian;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naval;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rutier şi a infrastructurii drumurilor.</w:t>
      </w:r>
    </w:p>
    <w:p w:rsidR="005938F9" w:rsidRPr="0010211A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Activităţile planificate pentru atingerea obiectivelor vizează: ridicarea nivelului de siguranţă în transporturi; reorganizarea Î.S. "Calea Ferată din Moldova" şi instituirea Agenției Feroviare; creşterea eficienţei managementului traficului aerian şi a serviciilor de navigaţie aeriană; deschiderea pieţei serviciilor aeriene din Republica Moldova şi diversificarea destinaţiilor din Aer</w:t>
      </w:r>
      <w:r w:rsidR="00DA05EF">
        <w:rPr>
          <w:rFonts w:ascii="Times New Roman" w:eastAsia="Times New Roman" w:hAnsi="Times New Roman" w:cs="Times New Roman"/>
          <w:sz w:val="24"/>
        </w:rPr>
        <w:t>oportul Internaţional Chişinău;</w:t>
      </w:r>
      <w:r w:rsidRPr="0010211A">
        <w:rPr>
          <w:rFonts w:ascii="Times New Roman" w:eastAsia="Times New Roman" w:hAnsi="Times New Roman" w:cs="Times New Roman"/>
          <w:sz w:val="24"/>
        </w:rPr>
        <w:t>perfecţionarea mecanismului de înregistrare a navelor; implementarea cerinţelor internaţionale de siguranţă şi securitate în transportul naval; stabilirea unui mecanism durabil de finanţare a întreţinerii drumurilor publice; majorarea responsabilităţii de administrare a drumurilor publice; eficientizarea şi transparentizarea condiţiilor de eliberare şi utilizare a autorizaţiilor de transport rutier în traficul internaţional de mărfuri; asigurarea unui sistem de transport rutier durabil şi eficient, care va conduce la o dezvoltare echilibrată în concordanţă cu cerinţele economice, sociale şi de mediu etc.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5938F9" w:rsidRPr="00CE2AC2" w:rsidRDefault="00492B8D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eastAsia="Times New Roman" w:hAnsi="Times New Roman" w:cs="Times New Roman"/>
          <w:sz w:val="24"/>
          <w:szCs w:val="24"/>
        </w:rPr>
        <w:t>Continuarea dialogului cu Uniunea Europeană pentru extinderea valabilităţii Acordului privind transportul rutier de mărfuri pentru menţinerea regimului liberalizat pentru serviciile de transport rutier</w:t>
      </w:r>
      <w:r w:rsidRPr="00CE2AC2">
        <w:rPr>
          <w:rFonts w:ascii="Times New Roman" w:hAnsi="Times New Roman" w:cs="Times New Roman"/>
          <w:sz w:val="24"/>
          <w:szCs w:val="24"/>
        </w:rPr>
        <w:t>;</w:t>
      </w:r>
    </w:p>
    <w:p w:rsidR="00DA05EF" w:rsidRPr="00CE2AC2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hAnsi="Times New Roman" w:cs="Times New Roman"/>
          <w:sz w:val="24"/>
          <w:szCs w:val="24"/>
        </w:rPr>
        <w:t>Dezvoltarea rețelelor logistice de conexiune a transportului terestru cu cel naval și a transportului fluvial cu cel maritim, precum și asigurarea funcționalității și mentenanța unităților plutitoare</w:t>
      </w:r>
      <w:r w:rsidR="006D0CC3" w:rsidRPr="00CE2AC2">
        <w:rPr>
          <w:rFonts w:ascii="Times New Roman" w:hAnsi="Times New Roman" w:cs="Times New Roman"/>
          <w:sz w:val="24"/>
          <w:szCs w:val="24"/>
        </w:rPr>
        <w:t>.</w:t>
      </w:r>
    </w:p>
    <w:p w:rsidR="006D0CC3" w:rsidRPr="00CE2AC2" w:rsidRDefault="00492B8D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eastAsia="Times New Roman" w:hAnsi="Times New Roman" w:cs="Times New Roman"/>
          <w:sz w:val="24"/>
          <w:szCs w:val="24"/>
        </w:rPr>
        <w:t>Implementarea prevederilor Acordului privind spaţiul aerian comun pentru stimularea turismului şi dezvoltării economice a ţării</w:t>
      </w:r>
      <w:r w:rsidR="006D0CC3" w:rsidRPr="00CE2AC2">
        <w:rPr>
          <w:rFonts w:ascii="Times New Roman" w:hAnsi="Times New Roman" w:cs="Times New Roman"/>
          <w:sz w:val="24"/>
          <w:szCs w:val="24"/>
        </w:rPr>
        <w:t>.</w:t>
      </w:r>
    </w:p>
    <w:p w:rsidR="006D0CC3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hAnsi="Times New Roman" w:cs="Times New Roman"/>
          <w:sz w:val="24"/>
          <w:szCs w:val="24"/>
        </w:rPr>
        <w:t>Creșterea competitivității transportului feroviar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862CD3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Asigurarea re</w:t>
      </w:r>
      <w:r w:rsidR="00DA05E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bilitării, modernizării, reparației și întreținerii corespunzătoare a tuturor drumurilor publice și aducerea acestora în stare bună.</w:t>
      </w:r>
    </w:p>
    <w:p w:rsidR="001F6152" w:rsidRPr="00E031A6" w:rsidRDefault="009F32F8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Crearea unui sistem de transport rutier eficient, durabil și sigur, conform standardelor europene de calitate.</w:t>
      </w:r>
    </w:p>
    <w:p w:rsidR="001F6152" w:rsidRPr="00E031A6" w:rsidRDefault="009F32F8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Diminuarea ponderii traficului ilicit de călători în trans</w:t>
      </w:r>
      <w:r w:rsidR="00DA05EF">
        <w:rPr>
          <w:rFonts w:ascii="Times New Roman" w:hAnsi="Times New Roman" w:cs="Times New Roman"/>
          <w:sz w:val="24"/>
          <w:szCs w:val="24"/>
        </w:rPr>
        <w:t>portul rutier public și sporire</w:t>
      </w:r>
      <w:r>
        <w:rPr>
          <w:rFonts w:ascii="Times New Roman" w:hAnsi="Times New Roman" w:cs="Times New Roman"/>
          <w:sz w:val="24"/>
          <w:szCs w:val="24"/>
        </w:rPr>
        <w:t>a accesului populației la s</w:t>
      </w:r>
      <w:r w:rsidR="00DA05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rvicii de transport rutier calitative și sigure.</w:t>
      </w:r>
    </w:p>
    <w:p w:rsidR="001F6152" w:rsidRP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Transformarea transportului feroviar într-un sistem competitiv și eficient, la standarde europene de calitate și siguranță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Stimularea și susținerea operatorilor aerieni în scopul valorificării oportunităților de transformare a aeroporturilor internaționale în hub-uri regionale, prin majorarea traficului de pasageri și mărfuri și aplicarea unor metode mai eficiente de atr</w:t>
      </w:r>
      <w:r w:rsidR="00DA05EF">
        <w:rPr>
          <w:rFonts w:ascii="Times New Roman" w:hAnsi="Times New Roman" w:cs="Times New Roman"/>
          <w:sz w:val="24"/>
          <w:szCs w:val="24"/>
        </w:rPr>
        <w:t>age</w:t>
      </w:r>
      <w:r>
        <w:rPr>
          <w:rFonts w:ascii="Times New Roman" w:hAnsi="Times New Roman" w:cs="Times New Roman"/>
          <w:sz w:val="24"/>
          <w:szCs w:val="24"/>
        </w:rPr>
        <w:t>re a investițiilor private în domeniu</w:t>
      </w:r>
      <w:r w:rsidR="001F6152" w:rsidRPr="00E031A6">
        <w:rPr>
          <w:rFonts w:ascii="Times New Roman" w:hAnsi="Times New Roman" w:cs="Times New Roman"/>
          <w:sz w:val="24"/>
          <w:szCs w:val="24"/>
        </w:rPr>
        <w:t>.</w:t>
      </w:r>
    </w:p>
    <w:p w:rsid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Liberalizarea pieței aviatice și armonizarea cadrului regulator în aviația civilă cu reglementările UE</w:t>
      </w:r>
      <w:r w:rsidR="00E031A6" w:rsidRPr="00E031A6">
        <w:rPr>
          <w:rFonts w:ascii="Times New Roman" w:hAnsi="Times New Roman" w:cs="Times New Roman"/>
          <w:sz w:val="24"/>
          <w:szCs w:val="24"/>
        </w:rPr>
        <w:t>.</w:t>
      </w:r>
    </w:p>
    <w:p w:rsidR="003F451F" w:rsidRPr="003F451F" w:rsidRDefault="003F451F" w:rsidP="003F451F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1F6152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0E31E3" w:rsidRPr="000E31E3" w:rsidRDefault="000E31E3" w:rsidP="000E31E3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33" w:type="dxa"/>
        <w:tblInd w:w="284" w:type="dxa"/>
        <w:tblLook w:val="04A0" w:firstRow="1" w:lastRow="0" w:firstColumn="1" w:lastColumn="0" w:noHBand="0" w:noVBand="1"/>
      </w:tblPr>
      <w:tblGrid>
        <w:gridCol w:w="1992"/>
        <w:gridCol w:w="1454"/>
        <w:gridCol w:w="1467"/>
        <w:gridCol w:w="1442"/>
        <w:gridCol w:w="1389"/>
        <w:gridCol w:w="1389"/>
      </w:tblGrid>
      <w:tr w:rsidR="000E31E3" w:rsidRPr="00B01D42" w:rsidTr="00A01A64">
        <w:trPr>
          <w:trHeight w:val="550"/>
        </w:trPr>
        <w:tc>
          <w:tcPr>
            <w:tcW w:w="1992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454" w:type="dxa"/>
          </w:tcPr>
          <w:p w:rsidR="000E31E3" w:rsidRPr="00B01D42" w:rsidRDefault="000E31E3" w:rsidP="004F0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F0E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executat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51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 w:rsidR="004F0E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023</w:t>
            </w: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</w:p>
          <w:p w:rsidR="000E31E3" w:rsidRPr="00715D8C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aprobat </w:t>
            </w:r>
          </w:p>
        </w:tc>
        <w:tc>
          <w:tcPr>
            <w:tcW w:w="1442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F0EEC">
              <w:rPr>
                <w:rFonts w:ascii="Times New Roman" w:hAnsi="Times New Roman" w:cs="Times New Roman"/>
                <w:b/>
                <w:sz w:val="24"/>
                <w:szCs w:val="24"/>
              </w:rPr>
              <w:t>024</w:t>
            </w:r>
          </w:p>
        </w:tc>
        <w:tc>
          <w:tcPr>
            <w:tcW w:w="1389" w:type="dxa"/>
          </w:tcPr>
          <w:p w:rsidR="000E31E3" w:rsidRPr="00B01D42" w:rsidRDefault="004F0EEC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89" w:type="dxa"/>
          </w:tcPr>
          <w:p w:rsidR="000E31E3" w:rsidRPr="00B01D42" w:rsidRDefault="004F0EEC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B01D42" w:rsidRPr="00B01D42" w:rsidTr="00A01A64">
        <w:trPr>
          <w:trHeight w:val="290"/>
        </w:trPr>
        <w:tc>
          <w:tcPr>
            <w:tcW w:w="1992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2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9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9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C16FF" w:rsidRPr="00B01D42" w:rsidTr="00A01A64">
        <w:trPr>
          <w:trHeight w:val="550"/>
        </w:trPr>
        <w:tc>
          <w:tcPr>
            <w:tcW w:w="1992" w:type="dxa"/>
          </w:tcPr>
          <w:p w:rsidR="000C16FF" w:rsidRPr="00B01D42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6402-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transporturilor</w:t>
            </w:r>
          </w:p>
        </w:tc>
        <w:tc>
          <w:tcPr>
            <w:tcW w:w="1454" w:type="dxa"/>
            <w:vAlign w:val="center"/>
          </w:tcPr>
          <w:p w:rsidR="000C16FF" w:rsidRPr="00B01D42" w:rsidRDefault="000C16FF" w:rsidP="000C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6.106.022,5</w:t>
            </w:r>
          </w:p>
        </w:tc>
        <w:tc>
          <w:tcPr>
            <w:tcW w:w="1467" w:type="dxa"/>
            <w:vAlign w:val="center"/>
          </w:tcPr>
          <w:p w:rsidR="000C16FF" w:rsidRPr="005B2DDB" w:rsidRDefault="000C16FF" w:rsidP="000C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6.228.564,1</w:t>
            </w:r>
          </w:p>
        </w:tc>
        <w:tc>
          <w:tcPr>
            <w:tcW w:w="1442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683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306,3</w:t>
            </w:r>
          </w:p>
        </w:tc>
        <w:tc>
          <w:tcPr>
            <w:tcW w:w="1389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005,2</w:t>
            </w:r>
          </w:p>
        </w:tc>
        <w:tc>
          <w:tcPr>
            <w:tcW w:w="1389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</w:rPr>
              <w:t>034,9</w:t>
            </w:r>
          </w:p>
        </w:tc>
      </w:tr>
      <w:tr w:rsidR="00670EF9" w:rsidRPr="00B01D42" w:rsidTr="00A01A64">
        <w:trPr>
          <w:trHeight w:val="275"/>
        </w:trPr>
        <w:tc>
          <w:tcPr>
            <w:tcW w:w="1992" w:type="dxa"/>
          </w:tcPr>
          <w:p w:rsidR="00670EF9" w:rsidRPr="007F1A18" w:rsidRDefault="007F1A18" w:rsidP="005B2D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7F1A18">
              <w:rPr>
                <w:rFonts w:ascii="Times New Roman" w:hAnsi="Times New Roman" w:cs="Times New Roman"/>
                <w:i/>
                <w:sz w:val="24"/>
                <w:szCs w:val="24"/>
              </w:rPr>
              <w:t>dintre care BL</w:t>
            </w:r>
          </w:p>
        </w:tc>
        <w:tc>
          <w:tcPr>
            <w:tcW w:w="1454" w:type="dxa"/>
            <w:vAlign w:val="center"/>
          </w:tcPr>
          <w:p w:rsidR="00670EF9" w:rsidRPr="007F1A18" w:rsidRDefault="00E83578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2.469.367,2</w:t>
            </w:r>
          </w:p>
        </w:tc>
        <w:tc>
          <w:tcPr>
            <w:tcW w:w="1467" w:type="dxa"/>
            <w:vAlign w:val="center"/>
          </w:tcPr>
          <w:p w:rsidR="00670EF9" w:rsidRPr="007F1A18" w:rsidRDefault="00E83578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3.167.739,7</w:t>
            </w:r>
          </w:p>
        </w:tc>
        <w:tc>
          <w:tcPr>
            <w:tcW w:w="1442" w:type="dxa"/>
            <w:vAlign w:val="center"/>
          </w:tcPr>
          <w:p w:rsidR="00670EF9" w:rsidRPr="007F1A18" w:rsidRDefault="00E83578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3.245.866,4</w:t>
            </w:r>
          </w:p>
        </w:tc>
        <w:tc>
          <w:tcPr>
            <w:tcW w:w="1389" w:type="dxa"/>
            <w:vAlign w:val="center"/>
          </w:tcPr>
          <w:p w:rsidR="00670EF9" w:rsidRPr="007F1A18" w:rsidRDefault="00E83578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3.330.949,5</w:t>
            </w:r>
          </w:p>
        </w:tc>
        <w:tc>
          <w:tcPr>
            <w:tcW w:w="1389" w:type="dxa"/>
            <w:vAlign w:val="center"/>
          </w:tcPr>
          <w:p w:rsidR="00670EF9" w:rsidRPr="007F1A18" w:rsidRDefault="00E83578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3.424.764,9</w:t>
            </w:r>
          </w:p>
        </w:tc>
      </w:tr>
      <w:tr w:rsidR="00CF7FDD" w:rsidRPr="00B01D42" w:rsidTr="00A01A64">
        <w:trPr>
          <w:trHeight w:val="841"/>
        </w:trPr>
        <w:tc>
          <w:tcPr>
            <w:tcW w:w="1992" w:type="dxa"/>
          </w:tcPr>
          <w:p w:rsidR="00CF7FDD" w:rsidRPr="00B01D42" w:rsidRDefault="00CF7FDD" w:rsidP="00CF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naval</w:t>
            </w:r>
          </w:p>
        </w:tc>
        <w:tc>
          <w:tcPr>
            <w:tcW w:w="1454" w:type="dxa"/>
            <w:vAlign w:val="center"/>
          </w:tcPr>
          <w:p w:rsidR="00CF7FDD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467" w:type="dxa"/>
            <w:vAlign w:val="center"/>
          </w:tcPr>
          <w:p w:rsidR="00CF7FDD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876,1</w:t>
            </w:r>
          </w:p>
        </w:tc>
        <w:tc>
          <w:tcPr>
            <w:tcW w:w="1442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  <w:tc>
          <w:tcPr>
            <w:tcW w:w="1389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  <w:tc>
          <w:tcPr>
            <w:tcW w:w="1389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</w:tr>
      <w:tr w:rsidR="00CF7FDD" w:rsidRPr="00B01D42" w:rsidTr="00A01A64">
        <w:trPr>
          <w:trHeight w:val="841"/>
        </w:trPr>
        <w:tc>
          <w:tcPr>
            <w:tcW w:w="1992" w:type="dxa"/>
          </w:tcPr>
          <w:p w:rsidR="00CF7FDD" w:rsidRPr="00B01D42" w:rsidRDefault="00CF7FDD" w:rsidP="00CF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6404-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rutier</w:t>
            </w:r>
          </w:p>
        </w:tc>
        <w:tc>
          <w:tcPr>
            <w:tcW w:w="1454" w:type="dxa"/>
            <w:vAlign w:val="center"/>
          </w:tcPr>
          <w:p w:rsidR="00CF7FDD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456,4</w:t>
            </w:r>
          </w:p>
        </w:tc>
        <w:tc>
          <w:tcPr>
            <w:tcW w:w="1467" w:type="dxa"/>
            <w:vAlign w:val="center"/>
          </w:tcPr>
          <w:p w:rsidR="00CF7FDD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032,2</w:t>
            </w:r>
          </w:p>
        </w:tc>
        <w:tc>
          <w:tcPr>
            <w:tcW w:w="1442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  <w:tc>
          <w:tcPr>
            <w:tcW w:w="1389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  <w:tc>
          <w:tcPr>
            <w:tcW w:w="1389" w:type="dxa"/>
            <w:vAlign w:val="center"/>
          </w:tcPr>
          <w:p w:rsidR="00CF7FDD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</w:tr>
      <w:tr w:rsidR="003C5C1A" w:rsidRPr="00B01D42" w:rsidTr="00A01A64">
        <w:trPr>
          <w:trHeight w:val="841"/>
        </w:trPr>
        <w:tc>
          <w:tcPr>
            <w:tcW w:w="1992" w:type="dxa"/>
          </w:tcPr>
          <w:p w:rsidR="003C5C1A" w:rsidRPr="00B01D42" w:rsidRDefault="004E460F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</w:t>
            </w:r>
            <w:r w:rsidR="003C5C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feroviar</w:t>
            </w:r>
          </w:p>
        </w:tc>
        <w:tc>
          <w:tcPr>
            <w:tcW w:w="1454" w:type="dxa"/>
            <w:vAlign w:val="center"/>
          </w:tcPr>
          <w:p w:rsidR="003C5C1A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7" w:type="dxa"/>
            <w:vAlign w:val="center"/>
          </w:tcPr>
          <w:p w:rsidR="003C5C1A" w:rsidRPr="00B01D42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7254,0</w:t>
            </w:r>
          </w:p>
        </w:tc>
        <w:tc>
          <w:tcPr>
            <w:tcW w:w="1442" w:type="dxa"/>
            <w:vAlign w:val="center"/>
          </w:tcPr>
          <w:p w:rsidR="003C5C1A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7.200,0</w:t>
            </w:r>
          </w:p>
        </w:tc>
        <w:tc>
          <w:tcPr>
            <w:tcW w:w="1389" w:type="dxa"/>
            <w:vAlign w:val="center"/>
          </w:tcPr>
          <w:p w:rsidR="003C5C1A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6.150,0</w:t>
            </w:r>
          </w:p>
        </w:tc>
        <w:tc>
          <w:tcPr>
            <w:tcW w:w="1389" w:type="dxa"/>
            <w:vAlign w:val="center"/>
          </w:tcPr>
          <w:p w:rsidR="003C5C1A" w:rsidRPr="00B01D42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5.060,0</w:t>
            </w:r>
          </w:p>
        </w:tc>
      </w:tr>
      <w:tr w:rsidR="00424169" w:rsidRPr="00B01D42" w:rsidTr="00A01A64">
        <w:trPr>
          <w:trHeight w:val="841"/>
        </w:trPr>
        <w:tc>
          <w:tcPr>
            <w:tcW w:w="1992" w:type="dxa"/>
          </w:tcPr>
          <w:p w:rsidR="00424169" w:rsidRDefault="00424169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6406-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aerian</w:t>
            </w:r>
          </w:p>
        </w:tc>
        <w:tc>
          <w:tcPr>
            <w:tcW w:w="1454" w:type="dxa"/>
            <w:vAlign w:val="center"/>
          </w:tcPr>
          <w:p w:rsidR="00424169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400,6</w:t>
            </w:r>
          </w:p>
        </w:tc>
        <w:tc>
          <w:tcPr>
            <w:tcW w:w="1467" w:type="dxa"/>
            <w:vAlign w:val="center"/>
          </w:tcPr>
          <w:p w:rsidR="00424169" w:rsidRDefault="00DD25A6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C1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077,7</w:t>
            </w:r>
          </w:p>
        </w:tc>
        <w:tc>
          <w:tcPr>
            <w:tcW w:w="1442" w:type="dxa"/>
            <w:vAlign w:val="center"/>
          </w:tcPr>
          <w:p w:rsidR="00424169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389" w:type="dxa"/>
            <w:vAlign w:val="center"/>
          </w:tcPr>
          <w:p w:rsidR="00424169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389" w:type="dxa"/>
            <w:vAlign w:val="center"/>
          </w:tcPr>
          <w:p w:rsidR="00424169" w:rsidRDefault="00E83578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</w:tr>
      <w:tr w:rsidR="00A01A64" w:rsidRPr="006E7225" w:rsidTr="00A01A64">
        <w:trPr>
          <w:trHeight w:val="351"/>
        </w:trPr>
        <w:tc>
          <w:tcPr>
            <w:tcW w:w="1992" w:type="dxa"/>
          </w:tcPr>
          <w:p w:rsidR="00A01A64" w:rsidRPr="00B01D42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pe sector</w:t>
            </w:r>
          </w:p>
        </w:tc>
        <w:tc>
          <w:tcPr>
            <w:tcW w:w="1454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lang w:val="en-US"/>
              </w:rPr>
            </w:pPr>
            <w:r w:rsidRPr="00A01A6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6.235.619,3</w:t>
            </w:r>
          </w:p>
        </w:tc>
        <w:tc>
          <w:tcPr>
            <w:tcW w:w="1467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01A6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6.362.804,1</w:t>
            </w:r>
          </w:p>
        </w:tc>
        <w:tc>
          <w:tcPr>
            <w:tcW w:w="1442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01A6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6.822.492,3</w:t>
            </w:r>
          </w:p>
        </w:tc>
        <w:tc>
          <w:tcPr>
            <w:tcW w:w="1389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01A6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8.504.141,2</w:t>
            </w:r>
          </w:p>
        </w:tc>
        <w:tc>
          <w:tcPr>
            <w:tcW w:w="1389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01A6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8.595.080,9</w:t>
            </w:r>
          </w:p>
        </w:tc>
      </w:tr>
    </w:tbl>
    <w:p w:rsidR="00FD37F2" w:rsidRDefault="00FD37F2" w:rsidP="00595FA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0E31E3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6402-</w:t>
      </w:r>
      <w:r w:rsidR="00354476" w:rsidRPr="000E31E3">
        <w:rPr>
          <w:rFonts w:ascii="Times New Roman" w:hAnsi="Times New Roman" w:cs="Times New Roman"/>
          <w:b/>
          <w:sz w:val="24"/>
          <w:szCs w:val="24"/>
        </w:rPr>
        <w:t>Dezvoltarea transporturilor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25" w:type="dxa"/>
        <w:tblInd w:w="279" w:type="dxa"/>
        <w:tblLook w:val="04A0" w:firstRow="1" w:lastRow="0" w:firstColumn="1" w:lastColumn="0" w:noHBand="0" w:noVBand="1"/>
      </w:tblPr>
      <w:tblGrid>
        <w:gridCol w:w="4270"/>
        <w:gridCol w:w="1645"/>
        <w:gridCol w:w="1605"/>
        <w:gridCol w:w="1605"/>
      </w:tblGrid>
      <w:tr w:rsidR="00B96B6D" w:rsidTr="00B96B6D">
        <w:trPr>
          <w:trHeight w:val="231"/>
        </w:trPr>
        <w:tc>
          <w:tcPr>
            <w:tcW w:w="427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45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05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05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0C16FF" w:rsidTr="00DC0852">
        <w:trPr>
          <w:trHeight w:val="231"/>
        </w:trPr>
        <w:tc>
          <w:tcPr>
            <w:tcW w:w="4270" w:type="dxa"/>
          </w:tcPr>
          <w:p w:rsid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Fondul rutier</w:t>
            </w:r>
          </w:p>
        </w:tc>
        <w:tc>
          <w:tcPr>
            <w:tcW w:w="1645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1.672.039,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05" w:type="dxa"/>
            <w:vAlign w:val="center"/>
          </w:tcPr>
          <w:p w:rsidR="000C16FF" w:rsidRPr="000C16FF" w:rsidRDefault="00A01A64" w:rsidP="00A01A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1.886.655,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5" w:type="dxa"/>
            <w:vAlign w:val="center"/>
          </w:tcPr>
          <w:p w:rsidR="000C16FF" w:rsidRPr="000C16FF" w:rsidRDefault="00A01A64" w:rsidP="00A01A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2.126.270,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C16FF" w:rsidTr="00756241">
        <w:trPr>
          <w:trHeight w:val="1159"/>
        </w:trPr>
        <w:tc>
          <w:tcPr>
            <w:tcW w:w="4270" w:type="dxa"/>
          </w:tcPr>
          <w:p w:rsidR="000C16FF" w:rsidRPr="00771EE4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Proiecte finanțate din surse externe (</w:t>
            </w:r>
            <w:r w:rsidRPr="0010667D">
              <w:rPr>
                <w:rFonts w:ascii="Times New Roman" w:hAnsi="Times New Roman" w:cs="Times New Roman"/>
                <w:sz w:val="24"/>
                <w:szCs w:val="24"/>
              </w:rPr>
              <w:t>Proiectul de susținere a Programului în sectorul drumurilor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</w:t>
            </w:r>
            <w:r w:rsidRPr="0010667D">
              <w:rPr>
                <w:rFonts w:ascii="Times New Roman" w:hAnsi="Times New Roman" w:cs="Times New Roman"/>
                <w:sz w:val="24"/>
                <w:szCs w:val="24"/>
              </w:rPr>
              <w:t>Proiectul "Reabilitarea drumurilor locale"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5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1.765.400,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5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3.148.400,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5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2.907.000,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C16FF" w:rsidTr="005B674F">
        <w:trPr>
          <w:trHeight w:val="221"/>
        </w:trPr>
        <w:tc>
          <w:tcPr>
            <w:tcW w:w="4270" w:type="dxa"/>
          </w:tcPr>
          <w:p w:rsidR="000C16FF" w:rsidRPr="0010211A" w:rsidRDefault="000C16FF" w:rsidP="000C16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6402</w:t>
            </w:r>
          </w:p>
        </w:tc>
        <w:tc>
          <w:tcPr>
            <w:tcW w:w="1645" w:type="dxa"/>
            <w:vAlign w:val="bottom"/>
          </w:tcPr>
          <w:p w:rsidR="000C16FF" w:rsidRPr="000C16FF" w:rsidRDefault="000C16FF" w:rsidP="00A01A64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 w:rsidRPr="000C16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3.437.439,9</w:t>
            </w:r>
          </w:p>
        </w:tc>
        <w:tc>
          <w:tcPr>
            <w:tcW w:w="1605" w:type="dxa"/>
            <w:vAlign w:val="bottom"/>
          </w:tcPr>
          <w:p w:rsidR="000C16FF" w:rsidRPr="000C16FF" w:rsidRDefault="000C16FF" w:rsidP="000C16F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5.035.055,70</w:t>
            </w:r>
          </w:p>
        </w:tc>
        <w:tc>
          <w:tcPr>
            <w:tcW w:w="1605" w:type="dxa"/>
            <w:vAlign w:val="bottom"/>
          </w:tcPr>
          <w:p w:rsidR="000C16FF" w:rsidRPr="000C16FF" w:rsidRDefault="000C16FF" w:rsidP="00A01A6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5.033.270,0</w:t>
            </w:r>
          </w:p>
        </w:tc>
      </w:tr>
    </w:tbl>
    <w:p w:rsidR="00DA05EF" w:rsidRPr="000E31E3" w:rsidRDefault="00DA05EF" w:rsidP="00DA05E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11664" w:rsidRPr="000E31E3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6403-</w:t>
      </w:r>
      <w:r w:rsidR="00C26585" w:rsidRPr="000E31E3">
        <w:rPr>
          <w:rFonts w:ascii="Times New Roman" w:hAnsi="Times New Roman" w:cs="Times New Roman"/>
          <w:b/>
          <w:sz w:val="24"/>
          <w:szCs w:val="24"/>
        </w:rPr>
        <w:t>Dezvoltarea transportului naval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40"/>
        <w:gridCol w:w="1696"/>
        <w:gridCol w:w="1577"/>
        <w:gridCol w:w="1559"/>
      </w:tblGrid>
      <w:tr w:rsidR="00B96B6D" w:rsidTr="00CB2FFE">
        <w:trPr>
          <w:trHeight w:val="269"/>
        </w:trPr>
        <w:tc>
          <w:tcPr>
            <w:tcW w:w="424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6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77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0C16FF" w:rsidTr="001E528F">
        <w:trPr>
          <w:trHeight w:val="540"/>
        </w:trPr>
        <w:tc>
          <w:tcPr>
            <w:tcW w:w="4240" w:type="dxa"/>
          </w:tcPr>
          <w:p w:rsid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Asigurarea activității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Navale</w:t>
            </w:r>
          </w:p>
        </w:tc>
        <w:tc>
          <w:tcPr>
            <w:tcW w:w="1696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1</w:t>
            </w:r>
          </w:p>
        </w:tc>
        <w:tc>
          <w:tcPr>
            <w:tcW w:w="1577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1</w:t>
            </w:r>
          </w:p>
        </w:tc>
      </w:tr>
      <w:tr w:rsidR="000C16FF" w:rsidTr="00064416">
        <w:trPr>
          <w:trHeight w:val="268"/>
        </w:trPr>
        <w:tc>
          <w:tcPr>
            <w:tcW w:w="4240" w:type="dxa"/>
          </w:tcPr>
          <w:p w:rsidR="000C16FF" w:rsidRPr="00C26585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Susținerea activității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ÎS "Bacul Malovata" </w:t>
            </w:r>
          </w:p>
        </w:tc>
        <w:tc>
          <w:tcPr>
            <w:tcW w:w="1696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</w:t>
            </w:r>
            <w:r w:rsidR="000C16FF"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0</w:t>
            </w:r>
          </w:p>
        </w:tc>
        <w:tc>
          <w:tcPr>
            <w:tcW w:w="1577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0</w:t>
            </w:r>
          </w:p>
        </w:tc>
        <w:tc>
          <w:tcPr>
            <w:tcW w:w="1559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0</w:t>
            </w:r>
          </w:p>
        </w:tc>
      </w:tr>
      <w:tr w:rsidR="000C16FF" w:rsidTr="008E7870">
        <w:trPr>
          <w:trHeight w:val="269"/>
        </w:trPr>
        <w:tc>
          <w:tcPr>
            <w:tcW w:w="4240" w:type="dxa"/>
          </w:tcPr>
          <w:p w:rsidR="000C16FF" w:rsidRPr="00C26585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6403</w:t>
            </w:r>
          </w:p>
        </w:tc>
        <w:tc>
          <w:tcPr>
            <w:tcW w:w="1696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</w:t>
            </w:r>
            <w:r w:rsidR="000C16FF" w:rsidRPr="000C16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</w:t>
            </w:r>
          </w:p>
        </w:tc>
        <w:tc>
          <w:tcPr>
            <w:tcW w:w="1577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</w:t>
            </w:r>
            <w:r w:rsidRPr="000C16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0C16FF" w:rsidRPr="000C16FF" w:rsidRDefault="00A01A64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</w:t>
            </w:r>
            <w:r w:rsidRPr="000C16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</w:t>
            </w:r>
          </w:p>
        </w:tc>
      </w:tr>
    </w:tbl>
    <w:p w:rsidR="000C16FF" w:rsidRDefault="000C16FF" w:rsidP="000C16FF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6359F7" w:rsidRDefault="006359F7" w:rsidP="000C16FF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6359F7" w:rsidRDefault="006359F7" w:rsidP="000C16FF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064416" w:rsidRDefault="00064416" w:rsidP="000C16FF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0C16FF" w:rsidRDefault="00111664" w:rsidP="003238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lastRenderedPageBreak/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6404-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rutier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4674D4">
      <w:pPr>
        <w:spacing w:after="0"/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8930" w:type="dxa"/>
        <w:tblInd w:w="279" w:type="dxa"/>
        <w:tblLook w:val="04A0" w:firstRow="1" w:lastRow="0" w:firstColumn="1" w:lastColumn="0" w:noHBand="0" w:noVBand="1"/>
      </w:tblPr>
      <w:tblGrid>
        <w:gridCol w:w="4251"/>
        <w:gridCol w:w="1701"/>
        <w:gridCol w:w="1561"/>
        <w:gridCol w:w="1417"/>
      </w:tblGrid>
      <w:tr w:rsidR="00B96B6D" w:rsidTr="00CB2FFE">
        <w:trPr>
          <w:trHeight w:val="281"/>
        </w:trPr>
        <w:tc>
          <w:tcPr>
            <w:tcW w:w="4251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61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0C16FF" w:rsidTr="00C45F40">
        <w:trPr>
          <w:trHeight w:val="609"/>
        </w:trPr>
        <w:tc>
          <w:tcPr>
            <w:tcW w:w="4251" w:type="dxa"/>
          </w:tcPr>
          <w:p w:rsid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Naționale Transport Auto</w:t>
            </w:r>
          </w:p>
        </w:tc>
        <w:tc>
          <w:tcPr>
            <w:tcW w:w="170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2</w:t>
            </w:r>
          </w:p>
        </w:tc>
        <w:tc>
          <w:tcPr>
            <w:tcW w:w="156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2</w:t>
            </w:r>
          </w:p>
        </w:tc>
        <w:tc>
          <w:tcPr>
            <w:tcW w:w="1417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</w:t>
            </w:r>
            <w:r w:rsidRPr="000C16F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2</w:t>
            </w:r>
          </w:p>
        </w:tc>
      </w:tr>
      <w:tr w:rsidR="000C16FF" w:rsidTr="00C45F40">
        <w:trPr>
          <w:trHeight w:val="609"/>
        </w:trPr>
        <w:tc>
          <w:tcPr>
            <w:tcW w:w="4251" w:type="dxa"/>
          </w:tcPr>
          <w:p w:rsidR="000C16FF" w:rsidRP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sz w:val="24"/>
                <w:szCs w:val="24"/>
              </w:rPr>
              <w:t xml:space="preserve">Creare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Biroului de Investigare a </w:t>
            </w:r>
            <w:r w:rsidRPr="000C16F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Accidentelor și Incidentelor în Transporturi</w:t>
            </w:r>
          </w:p>
        </w:tc>
        <w:tc>
          <w:tcPr>
            <w:tcW w:w="170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5.000,0</w:t>
            </w:r>
          </w:p>
        </w:tc>
        <w:tc>
          <w:tcPr>
            <w:tcW w:w="156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</w:t>
            </w:r>
            <w:r w:rsidR="00A01A64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000,0</w:t>
            </w:r>
          </w:p>
        </w:tc>
        <w:tc>
          <w:tcPr>
            <w:tcW w:w="1417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</w:t>
            </w:r>
            <w:r w:rsidR="00A01A64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000,0</w:t>
            </w:r>
          </w:p>
        </w:tc>
      </w:tr>
      <w:tr w:rsidR="000C16FF" w:rsidTr="007E3158">
        <w:trPr>
          <w:trHeight w:val="268"/>
        </w:trPr>
        <w:tc>
          <w:tcPr>
            <w:tcW w:w="4251" w:type="dxa"/>
          </w:tcPr>
          <w:p w:rsid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6404</w:t>
            </w:r>
          </w:p>
        </w:tc>
        <w:tc>
          <w:tcPr>
            <w:tcW w:w="170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  <w:tc>
          <w:tcPr>
            <w:tcW w:w="1561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  <w:tc>
          <w:tcPr>
            <w:tcW w:w="1417" w:type="dxa"/>
            <w:vAlign w:val="center"/>
          </w:tcPr>
          <w:p w:rsidR="000C16FF" w:rsidRPr="000C16FF" w:rsidRDefault="000C16FF" w:rsidP="000C1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6FF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</w:tr>
    </w:tbl>
    <w:p w:rsidR="00DA05EF" w:rsidRPr="0043584C" w:rsidRDefault="00DA05EF" w:rsidP="00DA05EF">
      <w:pPr>
        <w:pStyle w:val="ListParagraph"/>
        <w:ind w:left="1004"/>
        <w:rPr>
          <w:rFonts w:ascii="Times New Roman" w:hAnsi="Times New Roman" w:cs="Times New Roman"/>
          <w:noProof w:val="0"/>
          <w:sz w:val="24"/>
          <w:szCs w:val="24"/>
        </w:rPr>
      </w:pPr>
    </w:p>
    <w:p w:rsidR="00111664" w:rsidRPr="000E31E3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6405-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feroviar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74"/>
        <w:gridCol w:w="1710"/>
        <w:gridCol w:w="1529"/>
        <w:gridCol w:w="1559"/>
      </w:tblGrid>
      <w:tr w:rsidR="00B96B6D" w:rsidTr="00CB2FFE">
        <w:trPr>
          <w:trHeight w:val="267"/>
        </w:trPr>
        <w:tc>
          <w:tcPr>
            <w:tcW w:w="4274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10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29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B96B6D" w:rsidTr="00CB2FFE">
        <w:trPr>
          <w:trHeight w:val="620"/>
        </w:trPr>
        <w:tc>
          <w:tcPr>
            <w:tcW w:w="4274" w:type="dxa"/>
          </w:tcPr>
          <w:p w:rsidR="00B96B6D" w:rsidRDefault="00B96B6D" w:rsidP="00153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r w:rsidRPr="00153066">
              <w:rPr>
                <w:rFonts w:ascii="Times New Roman" w:hAnsi="Times New Roman" w:cs="Times New Roman"/>
                <w:sz w:val="24"/>
                <w:szCs w:val="24"/>
              </w:rPr>
              <w:t xml:space="preserve"> de achizitie a locomotivelor si de restructur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a infrastructurii feroviare</w:t>
            </w:r>
          </w:p>
        </w:tc>
        <w:tc>
          <w:tcPr>
            <w:tcW w:w="1710" w:type="dxa"/>
          </w:tcPr>
          <w:p w:rsidR="00B96B6D" w:rsidRDefault="00B96B6D" w:rsidP="00A01A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1A64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529" w:type="dxa"/>
          </w:tcPr>
          <w:p w:rsidR="00B96B6D" w:rsidRDefault="00B96B6D" w:rsidP="00A01A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01A64">
              <w:rPr>
                <w:rFonts w:ascii="Times New Roman" w:hAnsi="Times New Roman" w:cs="Times New Roman"/>
                <w:sz w:val="24"/>
                <w:szCs w:val="24"/>
              </w:rPr>
              <w:t>090,0</w:t>
            </w:r>
          </w:p>
        </w:tc>
        <w:tc>
          <w:tcPr>
            <w:tcW w:w="1559" w:type="dxa"/>
          </w:tcPr>
          <w:p w:rsidR="00B96B6D" w:rsidRDefault="00B96B6D" w:rsidP="00880E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96B6D" w:rsidTr="00CB2FFE">
        <w:trPr>
          <w:trHeight w:val="523"/>
        </w:trPr>
        <w:tc>
          <w:tcPr>
            <w:tcW w:w="4274" w:type="dxa"/>
          </w:tcPr>
          <w:p w:rsidR="00B96B6D" w:rsidRDefault="00B96B6D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Susținerea activității Î.S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CFM (</w:t>
            </w: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înlesniri transport feroviar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B96B6D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9" w:type="dxa"/>
          </w:tcPr>
          <w:p w:rsidR="00B96B6D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B96B6D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01A64" w:rsidTr="00CB2FFE">
        <w:trPr>
          <w:trHeight w:val="523"/>
        </w:trPr>
        <w:tc>
          <w:tcPr>
            <w:tcW w:w="4274" w:type="dxa"/>
          </w:tcPr>
          <w:p w:rsidR="00A01A64" w:rsidRPr="003238F2" w:rsidRDefault="00A01A64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Crearea Autorității Feroviare</w:t>
            </w:r>
          </w:p>
        </w:tc>
        <w:tc>
          <w:tcPr>
            <w:tcW w:w="1710" w:type="dxa"/>
          </w:tcPr>
          <w:p w:rsidR="00A01A64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529" w:type="dxa"/>
          </w:tcPr>
          <w:p w:rsidR="00A01A64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559" w:type="dxa"/>
          </w:tcPr>
          <w:p w:rsidR="00A01A64" w:rsidRDefault="00A01A64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</w:tr>
      <w:tr w:rsidR="00A01A64" w:rsidTr="009C7231">
        <w:trPr>
          <w:trHeight w:val="267"/>
        </w:trPr>
        <w:tc>
          <w:tcPr>
            <w:tcW w:w="4274" w:type="dxa"/>
          </w:tcPr>
          <w:p w:rsidR="00A01A64" w:rsidRPr="003238F2" w:rsidRDefault="00A01A64" w:rsidP="00A0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6405</w:t>
            </w:r>
          </w:p>
        </w:tc>
        <w:tc>
          <w:tcPr>
            <w:tcW w:w="1710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7.200,0</w:t>
            </w:r>
          </w:p>
        </w:tc>
        <w:tc>
          <w:tcPr>
            <w:tcW w:w="1529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6.150,0</w:t>
            </w:r>
          </w:p>
        </w:tc>
        <w:tc>
          <w:tcPr>
            <w:tcW w:w="1559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5.060,0</w:t>
            </w:r>
          </w:p>
        </w:tc>
      </w:tr>
    </w:tbl>
    <w:p w:rsidR="00DA05EF" w:rsidRDefault="00DA05EF" w:rsidP="00DA05EF">
      <w:pPr>
        <w:pStyle w:val="ListParagraph"/>
        <w:ind w:left="1004"/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</w:p>
    <w:p w:rsidR="003238F2" w:rsidRPr="000E31E3" w:rsidRDefault="003238F2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6406-</w:t>
      </w:r>
      <w:r w:rsidRPr="000E31E3">
        <w:rPr>
          <w:rFonts w:ascii="Times New Roman" w:hAnsi="Times New Roman" w:cs="Times New Roman"/>
          <w:b/>
          <w:sz w:val="24"/>
          <w:szCs w:val="24"/>
        </w:rPr>
        <w:t>Dezvoltarea transportului aerian”</w:t>
      </w:r>
    </w:p>
    <w:p w:rsidR="003238F2" w:rsidRPr="000E31E3" w:rsidRDefault="003238F2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76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626"/>
      </w:tblGrid>
      <w:tr w:rsidR="00B96B6D" w:rsidTr="00B96B6D">
        <w:trPr>
          <w:trHeight w:val="244"/>
        </w:trPr>
        <w:tc>
          <w:tcPr>
            <w:tcW w:w="415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7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26" w:type="dxa"/>
            <w:vAlign w:val="center"/>
          </w:tcPr>
          <w:p w:rsidR="00B96B6D" w:rsidRPr="001F6152" w:rsidRDefault="000C16FF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A01A64" w:rsidTr="00062E0E">
        <w:trPr>
          <w:trHeight w:val="490"/>
        </w:trPr>
        <w:tc>
          <w:tcPr>
            <w:tcW w:w="4155" w:type="dxa"/>
          </w:tcPr>
          <w:p w:rsidR="00A01A64" w:rsidRDefault="00A01A64" w:rsidP="00A0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Autorității Aeronautice Civile</w:t>
            </w:r>
          </w:p>
        </w:tc>
        <w:tc>
          <w:tcPr>
            <w:tcW w:w="1698" w:type="dxa"/>
            <w:vAlign w:val="center"/>
          </w:tcPr>
          <w:p w:rsidR="00A01A64" w:rsidRDefault="00A01A64" w:rsidP="00A01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697" w:type="dxa"/>
            <w:vAlign w:val="center"/>
          </w:tcPr>
          <w:p w:rsidR="00A01A64" w:rsidRDefault="00A01A64" w:rsidP="00A01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626" w:type="dxa"/>
            <w:vAlign w:val="center"/>
          </w:tcPr>
          <w:p w:rsidR="00A01A64" w:rsidRDefault="00A01A64" w:rsidP="00A01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</w:tr>
      <w:tr w:rsidR="00A01A64" w:rsidTr="00062E0E">
        <w:trPr>
          <w:trHeight w:val="162"/>
        </w:trPr>
        <w:tc>
          <w:tcPr>
            <w:tcW w:w="4155" w:type="dxa"/>
          </w:tcPr>
          <w:p w:rsidR="00A01A64" w:rsidRPr="003238F2" w:rsidRDefault="00A01A64" w:rsidP="00A0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6406</w:t>
            </w:r>
          </w:p>
        </w:tc>
        <w:tc>
          <w:tcPr>
            <w:tcW w:w="1698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  <w:tc>
          <w:tcPr>
            <w:tcW w:w="1697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  <w:tc>
          <w:tcPr>
            <w:tcW w:w="1626" w:type="dxa"/>
            <w:vAlign w:val="center"/>
          </w:tcPr>
          <w:p w:rsidR="00A01A64" w:rsidRPr="00A01A64" w:rsidRDefault="00A01A64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A64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</w:tr>
    </w:tbl>
    <w:p w:rsidR="00DA05EF" w:rsidRPr="00DA05EF" w:rsidRDefault="00DA05EF" w:rsidP="000C16F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sectPr w:rsidR="00DA05EF" w:rsidRPr="00DA05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03A" w:rsidRDefault="002F703A" w:rsidP="00675EB4">
      <w:pPr>
        <w:spacing w:after="0" w:line="240" w:lineRule="auto"/>
      </w:pPr>
      <w:r>
        <w:separator/>
      </w:r>
    </w:p>
  </w:endnote>
  <w:endnote w:type="continuationSeparator" w:id="0">
    <w:p w:rsidR="002F703A" w:rsidRDefault="002F703A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1E3" w:rsidRDefault="000E31E3">
    <w:pPr>
      <w:pStyle w:val="Footer"/>
      <w:jc w:val="right"/>
    </w:pPr>
  </w:p>
  <w:p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03A" w:rsidRDefault="002F703A" w:rsidP="00675EB4">
      <w:pPr>
        <w:spacing w:after="0" w:line="240" w:lineRule="auto"/>
      </w:pPr>
      <w:r>
        <w:separator/>
      </w:r>
    </w:p>
  </w:footnote>
  <w:footnote w:type="continuationSeparator" w:id="0">
    <w:p w:rsidR="002F703A" w:rsidRDefault="002F703A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34"/>
    <w:multiLevelType w:val="hybridMultilevel"/>
    <w:tmpl w:val="767AC6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262CC4"/>
    <w:multiLevelType w:val="hybridMultilevel"/>
    <w:tmpl w:val="337C7CE8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8B5139"/>
    <w:multiLevelType w:val="hybridMultilevel"/>
    <w:tmpl w:val="D4487FC4"/>
    <w:lvl w:ilvl="0" w:tplc="E3189D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43E3"/>
    <w:multiLevelType w:val="hybridMultilevel"/>
    <w:tmpl w:val="1508539E"/>
    <w:lvl w:ilvl="0" w:tplc="55D2BC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81EA9"/>
    <w:multiLevelType w:val="hybridMultilevel"/>
    <w:tmpl w:val="1C6E12D2"/>
    <w:lvl w:ilvl="0" w:tplc="8A3236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8C83387"/>
    <w:multiLevelType w:val="hybridMultilevel"/>
    <w:tmpl w:val="0AC6B6D0"/>
    <w:lvl w:ilvl="0" w:tplc="D9CE52B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4A3AC0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29"/>
  </w:num>
  <w:num w:numId="5">
    <w:abstractNumId w:val="25"/>
  </w:num>
  <w:num w:numId="6">
    <w:abstractNumId w:val="15"/>
  </w:num>
  <w:num w:numId="7">
    <w:abstractNumId w:val="21"/>
  </w:num>
  <w:num w:numId="8">
    <w:abstractNumId w:val="18"/>
  </w:num>
  <w:num w:numId="9">
    <w:abstractNumId w:val="11"/>
  </w:num>
  <w:num w:numId="10">
    <w:abstractNumId w:val="1"/>
  </w:num>
  <w:num w:numId="11">
    <w:abstractNumId w:val="16"/>
  </w:num>
  <w:num w:numId="12">
    <w:abstractNumId w:val="7"/>
  </w:num>
  <w:num w:numId="13">
    <w:abstractNumId w:val="19"/>
  </w:num>
  <w:num w:numId="14">
    <w:abstractNumId w:val="2"/>
  </w:num>
  <w:num w:numId="15">
    <w:abstractNumId w:val="22"/>
  </w:num>
  <w:num w:numId="16">
    <w:abstractNumId w:val="20"/>
  </w:num>
  <w:num w:numId="17">
    <w:abstractNumId w:val="27"/>
  </w:num>
  <w:num w:numId="18">
    <w:abstractNumId w:val="9"/>
  </w:num>
  <w:num w:numId="19">
    <w:abstractNumId w:val="4"/>
  </w:num>
  <w:num w:numId="20">
    <w:abstractNumId w:val="3"/>
  </w:num>
  <w:num w:numId="21">
    <w:abstractNumId w:val="26"/>
  </w:num>
  <w:num w:numId="22">
    <w:abstractNumId w:val="28"/>
  </w:num>
  <w:num w:numId="23">
    <w:abstractNumId w:val="6"/>
  </w:num>
  <w:num w:numId="24">
    <w:abstractNumId w:val="24"/>
  </w:num>
  <w:num w:numId="25">
    <w:abstractNumId w:val="5"/>
  </w:num>
  <w:num w:numId="26">
    <w:abstractNumId w:val="17"/>
  </w:num>
  <w:num w:numId="27">
    <w:abstractNumId w:val="0"/>
  </w:num>
  <w:num w:numId="28">
    <w:abstractNumId w:val="14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814"/>
    <w:rsid w:val="00045B13"/>
    <w:rsid w:val="00064416"/>
    <w:rsid w:val="00075B5E"/>
    <w:rsid w:val="000807C9"/>
    <w:rsid w:val="000C16FF"/>
    <w:rsid w:val="000C53AB"/>
    <w:rsid w:val="000E31E3"/>
    <w:rsid w:val="000F02FB"/>
    <w:rsid w:val="000F5021"/>
    <w:rsid w:val="0010211A"/>
    <w:rsid w:val="0010667D"/>
    <w:rsid w:val="00111664"/>
    <w:rsid w:val="00131071"/>
    <w:rsid w:val="00153066"/>
    <w:rsid w:val="00180563"/>
    <w:rsid w:val="001F6152"/>
    <w:rsid w:val="00233D1E"/>
    <w:rsid w:val="00243335"/>
    <w:rsid w:val="0024554A"/>
    <w:rsid w:val="00284585"/>
    <w:rsid w:val="00295AC0"/>
    <w:rsid w:val="002C69AA"/>
    <w:rsid w:val="002E1D37"/>
    <w:rsid w:val="002E4DA1"/>
    <w:rsid w:val="002F703A"/>
    <w:rsid w:val="003238F2"/>
    <w:rsid w:val="00324EA3"/>
    <w:rsid w:val="00354476"/>
    <w:rsid w:val="003917AD"/>
    <w:rsid w:val="003A15DD"/>
    <w:rsid w:val="003B09B6"/>
    <w:rsid w:val="003C5C1A"/>
    <w:rsid w:val="003E2329"/>
    <w:rsid w:val="003F451F"/>
    <w:rsid w:val="00420DC4"/>
    <w:rsid w:val="00424169"/>
    <w:rsid w:val="004306FD"/>
    <w:rsid w:val="004674D4"/>
    <w:rsid w:val="004875E5"/>
    <w:rsid w:val="00492B8D"/>
    <w:rsid w:val="00494F2D"/>
    <w:rsid w:val="004E460F"/>
    <w:rsid w:val="004F0EEC"/>
    <w:rsid w:val="00540492"/>
    <w:rsid w:val="00566EBD"/>
    <w:rsid w:val="00567FE6"/>
    <w:rsid w:val="00575C15"/>
    <w:rsid w:val="005938F9"/>
    <w:rsid w:val="00595FA2"/>
    <w:rsid w:val="005B2DDB"/>
    <w:rsid w:val="005B42B7"/>
    <w:rsid w:val="005C4EBA"/>
    <w:rsid w:val="006359F7"/>
    <w:rsid w:val="00637A45"/>
    <w:rsid w:val="006410CF"/>
    <w:rsid w:val="00663F8C"/>
    <w:rsid w:val="00666D02"/>
    <w:rsid w:val="00670EF9"/>
    <w:rsid w:val="00675EB4"/>
    <w:rsid w:val="00681473"/>
    <w:rsid w:val="00681A92"/>
    <w:rsid w:val="006876CB"/>
    <w:rsid w:val="006B43F4"/>
    <w:rsid w:val="006B5A61"/>
    <w:rsid w:val="006D0CC3"/>
    <w:rsid w:val="006E7225"/>
    <w:rsid w:val="00711F85"/>
    <w:rsid w:val="00713C04"/>
    <w:rsid w:val="00756241"/>
    <w:rsid w:val="00771EE4"/>
    <w:rsid w:val="007926E3"/>
    <w:rsid w:val="007A5CB3"/>
    <w:rsid w:val="007A7491"/>
    <w:rsid w:val="007C5C6A"/>
    <w:rsid w:val="007D1781"/>
    <w:rsid w:val="007F1A18"/>
    <w:rsid w:val="00862CD3"/>
    <w:rsid w:val="00871131"/>
    <w:rsid w:val="00875917"/>
    <w:rsid w:val="00876B6F"/>
    <w:rsid w:val="00880EBB"/>
    <w:rsid w:val="008873D2"/>
    <w:rsid w:val="008E3AA7"/>
    <w:rsid w:val="008E6B8D"/>
    <w:rsid w:val="00910415"/>
    <w:rsid w:val="00914EC6"/>
    <w:rsid w:val="009316D1"/>
    <w:rsid w:val="00944A6C"/>
    <w:rsid w:val="00964A4F"/>
    <w:rsid w:val="00987875"/>
    <w:rsid w:val="009A39CC"/>
    <w:rsid w:val="009B0571"/>
    <w:rsid w:val="009F32F8"/>
    <w:rsid w:val="009F769F"/>
    <w:rsid w:val="00A01A64"/>
    <w:rsid w:val="00A13002"/>
    <w:rsid w:val="00A9463E"/>
    <w:rsid w:val="00AB4653"/>
    <w:rsid w:val="00AD5818"/>
    <w:rsid w:val="00B01D42"/>
    <w:rsid w:val="00B169FF"/>
    <w:rsid w:val="00B176E4"/>
    <w:rsid w:val="00B45345"/>
    <w:rsid w:val="00B540AF"/>
    <w:rsid w:val="00B94351"/>
    <w:rsid w:val="00B96B6D"/>
    <w:rsid w:val="00BE29AD"/>
    <w:rsid w:val="00C26585"/>
    <w:rsid w:val="00C32578"/>
    <w:rsid w:val="00C938FE"/>
    <w:rsid w:val="00CB09D5"/>
    <w:rsid w:val="00CB2FFE"/>
    <w:rsid w:val="00CC422D"/>
    <w:rsid w:val="00CD4E97"/>
    <w:rsid w:val="00CE2AC2"/>
    <w:rsid w:val="00CF7FDD"/>
    <w:rsid w:val="00D06AC8"/>
    <w:rsid w:val="00D13139"/>
    <w:rsid w:val="00D342CF"/>
    <w:rsid w:val="00D76182"/>
    <w:rsid w:val="00D85B02"/>
    <w:rsid w:val="00D90C1F"/>
    <w:rsid w:val="00DA05EF"/>
    <w:rsid w:val="00DB7C25"/>
    <w:rsid w:val="00DC4A70"/>
    <w:rsid w:val="00DC5B72"/>
    <w:rsid w:val="00DD199C"/>
    <w:rsid w:val="00DD25A6"/>
    <w:rsid w:val="00DD460A"/>
    <w:rsid w:val="00DD55CE"/>
    <w:rsid w:val="00E031A6"/>
    <w:rsid w:val="00E44178"/>
    <w:rsid w:val="00E54084"/>
    <w:rsid w:val="00E609EB"/>
    <w:rsid w:val="00E83578"/>
    <w:rsid w:val="00E921CC"/>
    <w:rsid w:val="00EA34DC"/>
    <w:rsid w:val="00EC6E50"/>
    <w:rsid w:val="00EE795D"/>
    <w:rsid w:val="00F00A4D"/>
    <w:rsid w:val="00F045E7"/>
    <w:rsid w:val="00F165F3"/>
    <w:rsid w:val="00F568EB"/>
    <w:rsid w:val="00F64CEA"/>
    <w:rsid w:val="00FA24CD"/>
    <w:rsid w:val="00FA554F"/>
    <w:rsid w:val="00FB7C28"/>
    <w:rsid w:val="00FD37F2"/>
    <w:rsid w:val="00FE4B03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A650C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9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FE207-F34F-4D4C-ABF1-A9487E32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8</cp:revision>
  <cp:lastPrinted>2023-05-28T12:14:00Z</cp:lastPrinted>
  <dcterms:created xsi:type="dcterms:W3CDTF">2023-05-25T14:00:00Z</dcterms:created>
  <dcterms:modified xsi:type="dcterms:W3CDTF">2023-05-28T12:14:00Z</dcterms:modified>
</cp:coreProperties>
</file>